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4415" w14:textId="77777777" w:rsidR="00D75D63" w:rsidRDefault="00D75D63">
      <w:pPr>
        <w:rPr>
          <w:sz w:val="28"/>
          <w:szCs w:val="28"/>
        </w:rPr>
      </w:pPr>
    </w:p>
    <w:p w14:paraId="6D714B67"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b/>
          <w:bCs/>
          <w:i/>
          <w:iCs/>
          <w:color w:val="0014A8"/>
          <w:kern w:val="0"/>
          <w:sz w:val="28"/>
          <w:szCs w:val="28"/>
          <w:bdr w:val="none" w:sz="0" w:space="0" w:color="auto" w:frame="1"/>
          <w:lang w:eastAsia="en-GB"/>
          <w14:ligatures w14:val="none"/>
        </w:rPr>
        <w:t>Sustenance </w:t>
      </w:r>
      <w:r w:rsidRPr="00D75D63">
        <w:rPr>
          <w:rFonts w:ascii="Arial" w:eastAsia="Times New Roman" w:hAnsi="Arial" w:cs="Arial"/>
          <w:color w:val="0014A8"/>
          <w:kern w:val="0"/>
          <w:sz w:val="28"/>
          <w:szCs w:val="28"/>
          <w:lang w:eastAsia="en-GB"/>
          <w14:ligatures w14:val="none"/>
        </w:rPr>
        <w:t>June 19 - 22, 2025</w:t>
      </w:r>
    </w:p>
    <w:p w14:paraId="2E6696B8"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i/>
          <w:iCs/>
          <w:color w:val="0014A8"/>
          <w:kern w:val="0"/>
          <w:sz w:val="28"/>
          <w:szCs w:val="28"/>
          <w:bdr w:val="none" w:sz="0" w:space="0" w:color="auto" w:frame="1"/>
          <w:lang w:eastAsia="en-GB"/>
          <w14:ligatures w14:val="none"/>
        </w:rPr>
        <w:t> </w:t>
      </w:r>
    </w:p>
    <w:p w14:paraId="30B0E4B1"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i/>
          <w:iCs/>
          <w:color w:val="0014A8"/>
          <w:kern w:val="0"/>
          <w:sz w:val="28"/>
          <w:szCs w:val="28"/>
          <w:bdr w:val="none" w:sz="0" w:space="0" w:color="auto" w:frame="1"/>
          <w:lang w:eastAsia="en-GB"/>
          <w14:ligatures w14:val="none"/>
        </w:rPr>
        <w:t>Fascicle Contemporary</w:t>
      </w:r>
    </w:p>
    <w:p w14:paraId="0D421798"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ASC, The Handbag Factory, Gallery 1</w:t>
      </w:r>
    </w:p>
    <w:p w14:paraId="3B8FEC06"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3 Loughborough Street, London SE11 5RB</w:t>
      </w:r>
    </w:p>
    <w:p w14:paraId="1B5E78CD"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124D030D" w14:textId="77777777" w:rsidR="00D75D63" w:rsidRPr="00D75D63" w:rsidRDefault="00D75D63" w:rsidP="00D75D63">
      <w:pPr>
        <w:numPr>
          <w:ilvl w:val="0"/>
          <w:numId w:val="1"/>
        </w:numPr>
        <w:spacing w:after="75"/>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Opening &amp; Events </w:t>
      </w:r>
    </w:p>
    <w:p w14:paraId="2F7AD481" w14:textId="77777777" w:rsidR="00D75D63" w:rsidRPr="00D75D63" w:rsidRDefault="00D75D63" w:rsidP="00D75D63">
      <w:pPr>
        <w:numPr>
          <w:ilvl w:val="0"/>
          <w:numId w:val="1"/>
        </w:numPr>
        <w:spacing w:after="75"/>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Thursday, June 19th - 10:30- 5:00 pm, Private View 6-9 pm.</w:t>
      </w:r>
    </w:p>
    <w:p w14:paraId="163716FB" w14:textId="77777777" w:rsidR="00D75D63" w:rsidRPr="00D75D63" w:rsidRDefault="00D75D63" w:rsidP="00D75D63">
      <w:pPr>
        <w:numPr>
          <w:ilvl w:val="0"/>
          <w:numId w:val="1"/>
        </w:numPr>
        <w:spacing w:after="75"/>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Friday, June 20th - 10:30 - 5 pm</w:t>
      </w:r>
    </w:p>
    <w:p w14:paraId="5A7964E9" w14:textId="77777777" w:rsidR="00D75D63" w:rsidRPr="00D75D63" w:rsidRDefault="00D75D63" w:rsidP="00D75D63">
      <w:pPr>
        <w:numPr>
          <w:ilvl w:val="0"/>
          <w:numId w:val="1"/>
        </w:numPr>
        <w:spacing w:after="75"/>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Saturday June 21st - 10:30 - 5 pm, Workshops on Sustainable Materials, 2-4 pm.</w:t>
      </w:r>
    </w:p>
    <w:p w14:paraId="7E2134A7" w14:textId="77777777" w:rsidR="00D75D63" w:rsidRPr="00D75D63" w:rsidRDefault="00D75D63" w:rsidP="00D75D63">
      <w:pPr>
        <w:numPr>
          <w:ilvl w:val="0"/>
          <w:numId w:val="1"/>
        </w:numPr>
        <w:spacing w:after="75"/>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xml:space="preserve">Sunday June 22nd - 10:30 - 5pm, </w:t>
      </w:r>
      <w:proofErr w:type="spellStart"/>
      <w:r w:rsidRPr="00D75D63">
        <w:rPr>
          <w:rFonts w:ascii="Arial" w:eastAsia="Times New Roman" w:hAnsi="Arial" w:cs="Arial"/>
          <w:color w:val="0014A8"/>
          <w:kern w:val="0"/>
          <w:sz w:val="28"/>
          <w:szCs w:val="28"/>
          <w:lang w:eastAsia="en-GB"/>
          <w14:ligatures w14:val="none"/>
        </w:rPr>
        <w:t>Finissage</w:t>
      </w:r>
      <w:proofErr w:type="spellEnd"/>
      <w:r w:rsidRPr="00D75D63">
        <w:rPr>
          <w:rFonts w:ascii="Arial" w:eastAsia="Times New Roman" w:hAnsi="Arial" w:cs="Arial"/>
          <w:color w:val="0014A8"/>
          <w:kern w:val="0"/>
          <w:sz w:val="28"/>
          <w:szCs w:val="28"/>
          <w:lang w:eastAsia="en-GB"/>
          <w14:ligatures w14:val="none"/>
        </w:rPr>
        <w:t xml:space="preserve"> - 2-4 pm. Artist Roundtable Discussion.</w:t>
      </w:r>
    </w:p>
    <w:p w14:paraId="5AEDEE17"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74D3D91F"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What if we focus on </w:t>
      </w:r>
      <w:r w:rsidRPr="00D75D63">
        <w:rPr>
          <w:rFonts w:ascii="Arial" w:eastAsia="Times New Roman" w:hAnsi="Arial" w:cs="Arial"/>
          <w:i/>
          <w:iCs/>
          <w:color w:val="0014A8"/>
          <w:kern w:val="0"/>
          <w:sz w:val="28"/>
          <w:szCs w:val="28"/>
          <w:bdr w:val="none" w:sz="0" w:space="0" w:color="auto" w:frame="1"/>
          <w:lang w:eastAsia="en-GB"/>
          <w14:ligatures w14:val="none"/>
        </w:rPr>
        <w:t>Sustenance</w:t>
      </w:r>
      <w:r w:rsidRPr="00D75D63">
        <w:rPr>
          <w:rFonts w:ascii="Arial" w:eastAsia="Times New Roman" w:hAnsi="Arial" w:cs="Arial"/>
          <w:color w:val="0014A8"/>
          <w:kern w:val="0"/>
          <w:sz w:val="28"/>
          <w:szCs w:val="28"/>
          <w:lang w:eastAsia="en-GB"/>
          <w14:ligatures w14:val="none"/>
        </w:rPr>
        <w:t> - what nourishes and sustains all life, in equitable cultivation of earth’s entangled ecologies and all beings? </w:t>
      </w:r>
      <w:r w:rsidRPr="00D75D63">
        <w:rPr>
          <w:rFonts w:ascii="Arial" w:eastAsia="Times New Roman" w:hAnsi="Arial" w:cs="Arial"/>
          <w:i/>
          <w:iCs/>
          <w:color w:val="0014A8"/>
          <w:kern w:val="0"/>
          <w:sz w:val="28"/>
          <w:szCs w:val="28"/>
          <w:bdr w:val="none" w:sz="0" w:space="0" w:color="auto" w:frame="1"/>
          <w:lang w:eastAsia="en-GB"/>
          <w14:ligatures w14:val="none"/>
        </w:rPr>
        <w:t>Sustenance</w:t>
      </w:r>
      <w:r w:rsidRPr="00D75D63">
        <w:rPr>
          <w:rFonts w:ascii="Arial" w:eastAsia="Times New Roman" w:hAnsi="Arial" w:cs="Arial"/>
          <w:color w:val="0014A8"/>
          <w:kern w:val="0"/>
          <w:sz w:val="28"/>
          <w:szCs w:val="28"/>
          <w:lang w:eastAsia="en-GB"/>
          <w14:ligatures w14:val="none"/>
        </w:rPr>
        <w:t> proposes we shift to a worlding perspective, where humans, nonhumans and the earth are inextricably interconnected, in a transcontinental cooperative stewardship that preserves one holistic global ecosystem.  </w:t>
      </w:r>
    </w:p>
    <w:p w14:paraId="7E3D6242"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13EF82AD"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i/>
          <w:iCs/>
          <w:color w:val="0014A8"/>
          <w:kern w:val="0"/>
          <w:sz w:val="28"/>
          <w:szCs w:val="28"/>
          <w:bdr w:val="none" w:sz="0" w:space="0" w:color="auto" w:frame="1"/>
          <w:lang w:eastAsia="en-GB"/>
          <w14:ligatures w14:val="none"/>
        </w:rPr>
        <w:t>Sustenance</w:t>
      </w:r>
      <w:r w:rsidRPr="00D75D63">
        <w:rPr>
          <w:rFonts w:ascii="Arial" w:eastAsia="Times New Roman" w:hAnsi="Arial" w:cs="Arial"/>
          <w:color w:val="0014A8"/>
          <w:kern w:val="0"/>
          <w:sz w:val="28"/>
          <w:szCs w:val="28"/>
          <w:lang w:eastAsia="en-GB"/>
          <w14:ligatures w14:val="none"/>
        </w:rPr>
        <w:t> unfolds these existential queries, in discursive passage, intermingling past into future. Riya Bhagat’s </w:t>
      </w:r>
      <w:r w:rsidRPr="00D75D63">
        <w:rPr>
          <w:rFonts w:ascii="Arial" w:eastAsia="Times New Roman" w:hAnsi="Arial" w:cs="Arial"/>
          <w:i/>
          <w:iCs/>
          <w:color w:val="0014A8"/>
          <w:kern w:val="0"/>
          <w:sz w:val="28"/>
          <w:szCs w:val="28"/>
          <w:bdr w:val="none" w:sz="0" w:space="0" w:color="auto" w:frame="1"/>
          <w:lang w:eastAsia="en-GB"/>
          <w14:ligatures w14:val="none"/>
        </w:rPr>
        <w:t>Fashion After Fashion: The Clothing from the Future as an Ecosystem with Bacteria Living Inside It</w:t>
      </w:r>
      <w:r w:rsidRPr="00D75D63">
        <w:rPr>
          <w:rFonts w:ascii="Arial" w:eastAsia="Times New Roman" w:hAnsi="Arial" w:cs="Arial"/>
          <w:color w:val="0014A8"/>
          <w:kern w:val="0"/>
          <w:sz w:val="28"/>
          <w:szCs w:val="28"/>
          <w:lang w:eastAsia="en-GB"/>
          <w14:ligatures w14:val="none"/>
        </w:rPr>
        <w:t>, 2024, is a futurist fashion imaginary in sculpture and film. Therein, living bacteria produce cellulose on contact with our skin that are cultivated by us, to cloth us. We traverse Victor Guerin’s stone and metal sculpture, </w:t>
      </w:r>
      <w:r w:rsidRPr="00D75D63">
        <w:rPr>
          <w:rFonts w:ascii="Arial" w:eastAsia="Times New Roman" w:hAnsi="Arial" w:cs="Arial"/>
          <w:i/>
          <w:iCs/>
          <w:color w:val="0014A8"/>
          <w:kern w:val="0"/>
          <w:sz w:val="28"/>
          <w:szCs w:val="28"/>
          <w:bdr w:val="none" w:sz="0" w:space="0" w:color="auto" w:frame="1"/>
          <w:lang w:eastAsia="en-GB"/>
          <w14:ligatures w14:val="none"/>
        </w:rPr>
        <w:t>Liminal, </w:t>
      </w:r>
      <w:r w:rsidRPr="00D75D63">
        <w:rPr>
          <w:rFonts w:ascii="Arial" w:eastAsia="Times New Roman" w:hAnsi="Arial" w:cs="Arial"/>
          <w:color w:val="0014A8"/>
          <w:kern w:val="0"/>
          <w:sz w:val="28"/>
          <w:szCs w:val="28"/>
          <w:lang w:eastAsia="en-GB"/>
          <w14:ligatures w14:val="none"/>
        </w:rPr>
        <w:t>from </w:t>
      </w:r>
      <w:r w:rsidRPr="00D75D63">
        <w:rPr>
          <w:rFonts w:ascii="Arial" w:eastAsia="Times New Roman" w:hAnsi="Arial" w:cs="Arial"/>
          <w:i/>
          <w:iCs/>
          <w:color w:val="0014A8"/>
          <w:kern w:val="0"/>
          <w:sz w:val="28"/>
          <w:szCs w:val="28"/>
          <w:bdr w:val="none" w:sz="0" w:space="0" w:color="auto" w:frame="1"/>
          <w:lang w:eastAsia="en-GB"/>
          <w14:ligatures w14:val="none"/>
        </w:rPr>
        <w:t>Cracks of Potential</w:t>
      </w:r>
      <w:r w:rsidRPr="00D75D63">
        <w:rPr>
          <w:rFonts w:ascii="Arial" w:eastAsia="Times New Roman" w:hAnsi="Arial" w:cs="Arial"/>
          <w:color w:val="0014A8"/>
          <w:kern w:val="0"/>
          <w:sz w:val="28"/>
          <w:szCs w:val="28"/>
          <w:lang w:eastAsia="en-GB"/>
          <w14:ligatures w14:val="none"/>
        </w:rPr>
        <w:t>,</w:t>
      </w:r>
      <w:r w:rsidRPr="00D75D63">
        <w:rPr>
          <w:rFonts w:ascii="Arial" w:eastAsia="Times New Roman" w:hAnsi="Arial" w:cs="Arial"/>
          <w:i/>
          <w:iCs/>
          <w:color w:val="0014A8"/>
          <w:kern w:val="0"/>
          <w:sz w:val="28"/>
          <w:szCs w:val="28"/>
          <w:bdr w:val="none" w:sz="0" w:space="0" w:color="auto" w:frame="1"/>
          <w:lang w:eastAsia="en-GB"/>
          <w14:ligatures w14:val="none"/>
        </w:rPr>
        <w:t>2025, </w:t>
      </w:r>
      <w:r w:rsidRPr="00D75D63">
        <w:rPr>
          <w:rFonts w:ascii="Arial" w:eastAsia="Times New Roman" w:hAnsi="Arial" w:cs="Arial"/>
          <w:color w:val="0014A8"/>
          <w:kern w:val="0"/>
          <w:sz w:val="28"/>
          <w:szCs w:val="28"/>
          <w:lang w:eastAsia="en-GB"/>
          <w14:ligatures w14:val="none"/>
        </w:rPr>
        <w:t>which</w:t>
      </w:r>
      <w:r w:rsidRPr="00D75D63">
        <w:rPr>
          <w:rFonts w:ascii="Arial" w:eastAsia="Times New Roman" w:hAnsi="Arial" w:cs="Arial"/>
          <w:i/>
          <w:iCs/>
          <w:color w:val="0014A8"/>
          <w:kern w:val="0"/>
          <w:sz w:val="28"/>
          <w:szCs w:val="28"/>
          <w:bdr w:val="none" w:sz="0" w:space="0" w:color="auto" w:frame="1"/>
          <w:lang w:eastAsia="en-GB"/>
          <w14:ligatures w14:val="none"/>
        </w:rPr>
        <w:t> </w:t>
      </w:r>
      <w:r w:rsidRPr="00D75D63">
        <w:rPr>
          <w:rFonts w:ascii="Arial" w:eastAsia="Times New Roman" w:hAnsi="Arial" w:cs="Arial"/>
          <w:color w:val="0014A8"/>
          <w:kern w:val="0"/>
          <w:sz w:val="28"/>
          <w:szCs w:val="28"/>
          <w:lang w:eastAsia="en-GB"/>
          <w14:ligatures w14:val="none"/>
        </w:rPr>
        <w:t>confers</w:t>
      </w:r>
      <w:r w:rsidRPr="00D75D63">
        <w:rPr>
          <w:rFonts w:ascii="Arial" w:eastAsia="Times New Roman" w:hAnsi="Arial" w:cs="Arial"/>
          <w:i/>
          <w:iCs/>
          <w:color w:val="0014A8"/>
          <w:kern w:val="0"/>
          <w:sz w:val="28"/>
          <w:szCs w:val="28"/>
          <w:bdr w:val="none" w:sz="0" w:space="0" w:color="auto" w:frame="1"/>
          <w:lang w:eastAsia="en-GB"/>
          <w14:ligatures w14:val="none"/>
        </w:rPr>
        <w:t> </w:t>
      </w:r>
      <w:r w:rsidRPr="00D75D63">
        <w:rPr>
          <w:rFonts w:ascii="Arial" w:eastAsia="Times New Roman" w:hAnsi="Arial" w:cs="Arial"/>
          <w:color w:val="0014A8"/>
          <w:kern w:val="0"/>
          <w:sz w:val="28"/>
          <w:szCs w:val="28"/>
          <w:lang w:eastAsia="en-GB"/>
          <w14:ligatures w14:val="none"/>
        </w:rPr>
        <w:t>an uncertain future</w:t>
      </w:r>
      <w:r w:rsidRPr="00D75D63">
        <w:rPr>
          <w:rFonts w:ascii="Arial" w:eastAsia="Times New Roman" w:hAnsi="Arial" w:cs="Arial"/>
          <w:i/>
          <w:iCs/>
          <w:color w:val="0014A8"/>
          <w:kern w:val="0"/>
          <w:sz w:val="28"/>
          <w:szCs w:val="28"/>
          <w:bdr w:val="none" w:sz="0" w:space="0" w:color="auto" w:frame="1"/>
          <w:lang w:eastAsia="en-GB"/>
          <w14:ligatures w14:val="none"/>
        </w:rPr>
        <w:t>, </w:t>
      </w:r>
      <w:r w:rsidRPr="00D75D63">
        <w:rPr>
          <w:rFonts w:ascii="Arial" w:eastAsia="Times New Roman" w:hAnsi="Arial" w:cs="Arial"/>
          <w:color w:val="0014A8"/>
          <w:kern w:val="0"/>
          <w:sz w:val="28"/>
          <w:szCs w:val="28"/>
          <w:lang w:eastAsia="en-GB"/>
          <w14:ligatures w14:val="none"/>
        </w:rPr>
        <w:t>an in-between state, where life may, or may not survive, in disrupted ecologies. In </w:t>
      </w:r>
      <w:r w:rsidRPr="00D75D63">
        <w:rPr>
          <w:rFonts w:ascii="Arial" w:eastAsia="Times New Roman" w:hAnsi="Arial" w:cs="Arial"/>
          <w:i/>
          <w:iCs/>
          <w:color w:val="0014A8"/>
          <w:kern w:val="0"/>
          <w:sz w:val="28"/>
          <w:szCs w:val="28"/>
          <w:bdr w:val="none" w:sz="0" w:space="0" w:color="auto" w:frame="1"/>
          <w:lang w:eastAsia="en-GB"/>
          <w14:ligatures w14:val="none"/>
        </w:rPr>
        <w:t>Echoes of Extraction</w:t>
      </w:r>
      <w:r w:rsidRPr="00D75D63">
        <w:rPr>
          <w:rFonts w:ascii="Arial" w:eastAsia="Times New Roman" w:hAnsi="Arial" w:cs="Arial"/>
          <w:color w:val="0014A8"/>
          <w:kern w:val="0"/>
          <w:sz w:val="28"/>
          <w:szCs w:val="28"/>
          <w:lang w:eastAsia="en-GB"/>
          <w14:ligatures w14:val="none"/>
        </w:rPr>
        <w:t>, 2024, we witness past extraction industry’s remains, where nature’s ingenious resilience reclaims terrain. Elina Yumasheva’s </w:t>
      </w:r>
      <w:r w:rsidRPr="00D75D63">
        <w:rPr>
          <w:rFonts w:ascii="Arial" w:eastAsia="Times New Roman" w:hAnsi="Arial" w:cs="Arial"/>
          <w:i/>
          <w:iCs/>
          <w:color w:val="0014A8"/>
          <w:kern w:val="0"/>
          <w:sz w:val="28"/>
          <w:szCs w:val="28"/>
          <w:bdr w:val="none" w:sz="0" w:space="0" w:color="auto" w:frame="1"/>
          <w:lang w:eastAsia="en-GB"/>
          <w14:ligatures w14:val="none"/>
        </w:rPr>
        <w:t>Living Forms</w:t>
      </w:r>
      <w:r w:rsidRPr="00D75D63">
        <w:rPr>
          <w:rFonts w:ascii="Arial" w:eastAsia="Times New Roman" w:hAnsi="Arial" w:cs="Arial"/>
          <w:color w:val="0014A8"/>
          <w:kern w:val="0"/>
          <w:sz w:val="28"/>
          <w:szCs w:val="28"/>
          <w:lang w:eastAsia="en-GB"/>
          <w14:ligatures w14:val="none"/>
        </w:rPr>
        <w:t> series’ (2024-) recasts the past into the present, exploring pre-petrochemical painting techniques, dyes and materials, to celebrate new painting aesthetics, sustainable processes and expanded potential. Her paintings embody fecund lushness, performative movement – ‘the sway of the natural world’, harmonized with human intention.</w:t>
      </w:r>
    </w:p>
    <w:p w14:paraId="6674F4B2"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2FDC464E"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xml:space="preserve">Bhagat, Guerin and Yumasheva’s works mediate sustainable materials, artistic processes and technical innovation, to engage visitors in ecological interdependence.  Materially and conceptually, their </w:t>
      </w:r>
      <w:r w:rsidRPr="00D75D63">
        <w:rPr>
          <w:rFonts w:ascii="Arial" w:eastAsia="Times New Roman" w:hAnsi="Arial" w:cs="Arial"/>
          <w:color w:val="0014A8"/>
          <w:kern w:val="0"/>
          <w:sz w:val="28"/>
          <w:szCs w:val="28"/>
          <w:lang w:eastAsia="en-GB"/>
          <w14:ligatures w14:val="none"/>
        </w:rPr>
        <w:lastRenderedPageBreak/>
        <w:t>sustainable materials and processes confer human and nature’s interconnected ecologies, intermeshed with human intention, scientific investigation and technology, past into the future. </w:t>
      </w:r>
    </w:p>
    <w:p w14:paraId="3081D88E"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005D9E99"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These transnational artists’ existential queries suggest potential remedial action. Their artworks embody arts and science’s current literature’s urgencies, regarding climate change and earth’s human non-human entangled interconnectedness. These ideas are affirmed by gallery, a repurposed factory.</w:t>
      </w:r>
    </w:p>
    <w:p w14:paraId="229A1359"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0BE506EB"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i/>
          <w:iCs/>
          <w:color w:val="0014A8"/>
          <w:kern w:val="0"/>
          <w:sz w:val="28"/>
          <w:szCs w:val="28"/>
          <w:bdr w:val="none" w:sz="0" w:space="0" w:color="auto" w:frame="1"/>
          <w:lang w:eastAsia="en-GB"/>
          <w14:ligatures w14:val="none"/>
        </w:rPr>
        <w:t>Artists</w:t>
      </w:r>
    </w:p>
    <w:p w14:paraId="6C470F1B"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Riya Bhagat</w:t>
      </w:r>
    </w:p>
    <w:p w14:paraId="7D1B5F50" w14:textId="77777777" w:rsidR="00D75D63" w:rsidRPr="00D75D63" w:rsidRDefault="00D75D63" w:rsidP="00D75D63">
      <w:pPr>
        <w:rPr>
          <w:rFonts w:ascii="Arial" w:eastAsia="Times New Roman" w:hAnsi="Arial" w:cs="Arial"/>
          <w:color w:val="0014A8"/>
          <w:kern w:val="0"/>
          <w:sz w:val="28"/>
          <w:szCs w:val="28"/>
          <w:lang w:eastAsia="en-GB"/>
          <w14:ligatures w14:val="none"/>
        </w:rPr>
      </w:pPr>
      <w:hyperlink r:id="rId5" w:tgtFrame="_blank" w:history="1">
        <w:r w:rsidRPr="00D75D63">
          <w:rPr>
            <w:rFonts w:ascii="Arial" w:eastAsia="Times New Roman" w:hAnsi="Arial" w:cs="Arial"/>
            <w:color w:val="0014A8"/>
            <w:kern w:val="0"/>
            <w:sz w:val="28"/>
            <w:szCs w:val="28"/>
            <w:u w:val="single"/>
            <w:bdr w:val="none" w:sz="0" w:space="0" w:color="auto" w:frame="1"/>
            <w:lang w:eastAsia="en-GB"/>
            <w14:ligatures w14:val="none"/>
          </w:rPr>
          <w:t>https://www.linkedin.com/in/riya-bhagat-b23b611b0/</w:t>
        </w:r>
      </w:hyperlink>
    </w:p>
    <w:p w14:paraId="1E247E78"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hyperlink r:id="rId6" w:history="1">
        <w:r w:rsidRPr="00D75D63">
          <w:rPr>
            <w:rFonts w:ascii="Arial" w:eastAsia="Times New Roman" w:hAnsi="Arial" w:cs="Arial"/>
            <w:color w:val="0014A8"/>
            <w:kern w:val="0"/>
            <w:sz w:val="28"/>
            <w:szCs w:val="28"/>
            <w:u w:val="single"/>
            <w:bdr w:val="none" w:sz="0" w:space="0" w:color="auto" w:frame="1"/>
            <w:lang w:eastAsia="en-GB"/>
            <w14:ligatures w14:val="none"/>
          </w:rPr>
          <w:t>@</w:t>
        </w:r>
        <w:proofErr w:type="gramStart"/>
        <w:r w:rsidRPr="00D75D63">
          <w:rPr>
            <w:rFonts w:ascii="Arial" w:eastAsia="Times New Roman" w:hAnsi="Arial" w:cs="Arial"/>
            <w:color w:val="0014A8"/>
            <w:kern w:val="0"/>
            <w:sz w:val="28"/>
            <w:szCs w:val="28"/>
            <w:u w:val="single"/>
            <w:bdr w:val="none" w:sz="0" w:space="0" w:color="auto" w:frame="1"/>
            <w:lang w:eastAsia="en-GB"/>
            <w14:ligatures w14:val="none"/>
          </w:rPr>
          <w:t>riya.bhagat</w:t>
        </w:r>
        <w:proofErr w:type="gramEnd"/>
      </w:hyperlink>
    </w:p>
    <w:p w14:paraId="7914858D" w14:textId="77777777" w:rsidR="00D75D63" w:rsidRPr="00D75D63" w:rsidRDefault="00D75D63" w:rsidP="00D75D63">
      <w:pPr>
        <w:rPr>
          <w:rFonts w:ascii="Arial" w:eastAsia="Times New Roman" w:hAnsi="Arial" w:cs="Arial"/>
          <w:color w:val="0014A8"/>
          <w:kern w:val="0"/>
          <w:sz w:val="28"/>
          <w:szCs w:val="28"/>
          <w:lang w:eastAsia="en-GB"/>
          <w14:ligatures w14:val="none"/>
        </w:rPr>
      </w:pPr>
      <w:hyperlink r:id="rId7" w:tgtFrame="_blank" w:history="1">
        <w:r w:rsidRPr="00D75D63">
          <w:rPr>
            <w:rFonts w:ascii="Arial" w:eastAsia="Times New Roman" w:hAnsi="Arial" w:cs="Arial"/>
            <w:color w:val="0014A8"/>
            <w:kern w:val="0"/>
            <w:sz w:val="28"/>
            <w:szCs w:val="28"/>
            <w:u w:val="single"/>
            <w:bdr w:val="none" w:sz="0" w:space="0" w:color="auto" w:frame="1"/>
            <w:lang w:eastAsia="en-GB"/>
            <w14:ligatures w14:val="none"/>
          </w:rPr>
          <w:t>https://2024.rca.ac.uk/school-of-communication/information-experience-design-ma/profile/riya-bhagat/</w:t>
        </w:r>
      </w:hyperlink>
    </w:p>
    <w:p w14:paraId="235468C3"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7843C1F3"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Victor Guerin </w:t>
      </w:r>
    </w:p>
    <w:p w14:paraId="5A74818F" w14:textId="77777777" w:rsidR="00D75D63" w:rsidRPr="00D75D63" w:rsidRDefault="00D75D63" w:rsidP="00D75D63">
      <w:pPr>
        <w:rPr>
          <w:rFonts w:ascii="Arial" w:eastAsia="Times New Roman" w:hAnsi="Arial" w:cs="Arial"/>
          <w:color w:val="0014A8"/>
          <w:kern w:val="0"/>
          <w:sz w:val="28"/>
          <w:szCs w:val="28"/>
          <w:lang w:eastAsia="en-GB"/>
          <w14:ligatures w14:val="none"/>
        </w:rPr>
      </w:pPr>
      <w:hyperlink r:id="rId8" w:tgtFrame="_blank" w:history="1">
        <w:r w:rsidRPr="00D75D63">
          <w:rPr>
            <w:rFonts w:ascii="Arial" w:eastAsia="Times New Roman" w:hAnsi="Arial" w:cs="Arial"/>
            <w:color w:val="0014A8"/>
            <w:kern w:val="0"/>
            <w:sz w:val="28"/>
            <w:szCs w:val="28"/>
            <w:u w:val="single"/>
            <w:bdr w:val="none" w:sz="0" w:space="0" w:color="auto" w:frame="1"/>
            <w:lang w:eastAsia="en-GB"/>
            <w14:ligatures w14:val="none"/>
          </w:rPr>
          <w:t>victorguerin.com/</w:t>
        </w:r>
      </w:hyperlink>
    </w:p>
    <w:p w14:paraId="429B3593" w14:textId="77777777" w:rsidR="00D75D63" w:rsidRPr="00D75D63" w:rsidRDefault="00D75D63" w:rsidP="00D75D63">
      <w:pPr>
        <w:rPr>
          <w:rFonts w:ascii="Arial" w:eastAsia="Times New Roman" w:hAnsi="Arial" w:cs="Arial"/>
          <w:color w:val="0014A8"/>
          <w:kern w:val="0"/>
          <w:sz w:val="28"/>
          <w:szCs w:val="28"/>
          <w:lang w:eastAsia="en-GB"/>
          <w14:ligatures w14:val="none"/>
        </w:rPr>
      </w:pPr>
      <w:hyperlink r:id="rId9" w:history="1">
        <w:r w:rsidRPr="00D75D63">
          <w:rPr>
            <w:rFonts w:ascii="Arial" w:eastAsia="Times New Roman" w:hAnsi="Arial" w:cs="Arial"/>
            <w:color w:val="0014A8"/>
            <w:kern w:val="0"/>
            <w:sz w:val="28"/>
            <w:szCs w:val="28"/>
            <w:u w:val="single"/>
            <w:bdr w:val="none" w:sz="0" w:space="0" w:color="auto" w:frame="1"/>
            <w:lang w:eastAsia="en-GB"/>
            <w14:ligatures w14:val="none"/>
          </w:rPr>
          <w:t>@victorguerin.fr</w:t>
        </w:r>
      </w:hyperlink>
    </w:p>
    <w:p w14:paraId="57630E16"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0E2038FD"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Elina Yumasheva</w:t>
      </w:r>
    </w:p>
    <w:p w14:paraId="0536F0F8" w14:textId="77777777" w:rsidR="00D75D63" w:rsidRPr="00D75D63" w:rsidRDefault="00D75D63" w:rsidP="00D75D63">
      <w:pPr>
        <w:rPr>
          <w:rFonts w:ascii="Arial" w:eastAsia="Times New Roman" w:hAnsi="Arial" w:cs="Arial"/>
          <w:color w:val="0014A8"/>
          <w:kern w:val="0"/>
          <w:sz w:val="28"/>
          <w:szCs w:val="28"/>
          <w:lang w:eastAsia="en-GB"/>
          <w14:ligatures w14:val="none"/>
        </w:rPr>
      </w:pPr>
      <w:hyperlink r:id="rId10" w:tgtFrame="_blank" w:history="1">
        <w:r w:rsidRPr="00D75D63">
          <w:rPr>
            <w:rFonts w:ascii="Arial" w:eastAsia="Times New Roman" w:hAnsi="Arial" w:cs="Arial"/>
            <w:color w:val="0014A8"/>
            <w:kern w:val="0"/>
            <w:sz w:val="28"/>
            <w:szCs w:val="28"/>
            <w:u w:val="single"/>
            <w:bdr w:val="none" w:sz="0" w:space="0" w:color="auto" w:frame="1"/>
            <w:lang w:eastAsia="en-GB"/>
            <w14:ligatures w14:val="none"/>
          </w:rPr>
          <w:t>https://elinaart.com/</w:t>
        </w:r>
      </w:hyperlink>
      <w:r w:rsidRPr="00D75D63">
        <w:rPr>
          <w:rFonts w:ascii="Arial" w:eastAsia="Times New Roman" w:hAnsi="Arial" w:cs="Arial"/>
          <w:color w:val="0014A8"/>
          <w:kern w:val="0"/>
          <w:sz w:val="28"/>
          <w:szCs w:val="28"/>
          <w:u w:val="single"/>
          <w:bdr w:val="none" w:sz="0" w:space="0" w:color="auto" w:frame="1"/>
          <w:lang w:eastAsia="en-GB"/>
          <w14:ligatures w14:val="none"/>
        </w:rPr>
        <w:t>  </w:t>
      </w:r>
    </w:p>
    <w:p w14:paraId="27C71045" w14:textId="77777777" w:rsidR="00D75D63" w:rsidRPr="00D75D63" w:rsidRDefault="00D75D63" w:rsidP="00D75D63">
      <w:pPr>
        <w:rPr>
          <w:rFonts w:ascii="Arial" w:eastAsia="Times New Roman" w:hAnsi="Arial" w:cs="Arial"/>
          <w:color w:val="0014A8"/>
          <w:kern w:val="0"/>
          <w:sz w:val="28"/>
          <w:szCs w:val="28"/>
          <w:lang w:eastAsia="en-GB"/>
          <w14:ligatures w14:val="none"/>
        </w:rPr>
      </w:pPr>
      <w:hyperlink r:id="rId11" w:history="1">
        <w:r w:rsidRPr="00D75D63">
          <w:rPr>
            <w:rFonts w:ascii="Arial" w:eastAsia="Times New Roman" w:hAnsi="Arial" w:cs="Arial"/>
            <w:color w:val="0014A8"/>
            <w:kern w:val="0"/>
            <w:sz w:val="28"/>
            <w:szCs w:val="28"/>
            <w:u w:val="single"/>
            <w:bdr w:val="none" w:sz="0" w:space="0" w:color="auto" w:frame="1"/>
            <w:lang w:eastAsia="en-GB"/>
            <w14:ligatures w14:val="none"/>
          </w:rPr>
          <w:t>@Elinaym_art</w:t>
        </w:r>
      </w:hyperlink>
    </w:p>
    <w:p w14:paraId="1AC7E70F"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color w:val="0014A8"/>
          <w:kern w:val="0"/>
          <w:sz w:val="28"/>
          <w:szCs w:val="28"/>
          <w:lang w:eastAsia="en-GB"/>
          <w14:ligatures w14:val="none"/>
        </w:rPr>
        <w:t> </w:t>
      </w:r>
    </w:p>
    <w:p w14:paraId="01F7E293" w14:textId="77777777" w:rsidR="00D75D63" w:rsidRPr="00D75D63" w:rsidRDefault="00D75D63" w:rsidP="00D75D63">
      <w:pPr>
        <w:rPr>
          <w:rFonts w:ascii="Arial" w:eastAsia="Times New Roman" w:hAnsi="Arial" w:cs="Arial"/>
          <w:color w:val="0014A8"/>
          <w:kern w:val="0"/>
          <w:sz w:val="28"/>
          <w:szCs w:val="28"/>
          <w:lang w:eastAsia="en-GB"/>
          <w14:ligatures w14:val="none"/>
        </w:rPr>
      </w:pPr>
      <w:r w:rsidRPr="00D75D63">
        <w:rPr>
          <w:rFonts w:ascii="Arial" w:eastAsia="Times New Roman" w:hAnsi="Arial" w:cs="Arial"/>
          <w:i/>
          <w:iCs/>
          <w:color w:val="0014A8"/>
          <w:kern w:val="0"/>
          <w:sz w:val="28"/>
          <w:szCs w:val="28"/>
          <w:bdr w:val="none" w:sz="0" w:space="0" w:color="auto" w:frame="1"/>
          <w:lang w:eastAsia="en-GB"/>
          <w14:ligatures w14:val="none"/>
        </w:rPr>
        <w:t>Curator </w:t>
      </w:r>
      <w:r w:rsidRPr="00D75D63">
        <w:rPr>
          <w:rFonts w:ascii="Arial" w:eastAsia="Times New Roman" w:hAnsi="Arial" w:cs="Arial"/>
          <w:color w:val="0014A8"/>
          <w:kern w:val="0"/>
          <w:sz w:val="28"/>
          <w:szCs w:val="28"/>
          <w:lang w:eastAsia="en-GB"/>
          <w14:ligatures w14:val="none"/>
        </w:rPr>
        <w:t>– Beverley Harrison, </w:t>
      </w:r>
      <w:hyperlink r:id="rId12" w:tgtFrame="_blank" w:history="1">
        <w:r w:rsidRPr="00D75D63">
          <w:rPr>
            <w:rFonts w:ascii="Arial" w:eastAsia="Times New Roman" w:hAnsi="Arial" w:cs="Arial"/>
            <w:color w:val="0014A8"/>
            <w:kern w:val="0"/>
            <w:sz w:val="28"/>
            <w:szCs w:val="28"/>
            <w:u w:val="single"/>
            <w:bdr w:val="none" w:sz="0" w:space="0" w:color="auto" w:frame="1"/>
            <w:lang w:eastAsia="en-GB"/>
            <w14:ligatures w14:val="none"/>
          </w:rPr>
          <w:t>http://fasciclecontemporary.com/</w:t>
        </w:r>
      </w:hyperlink>
    </w:p>
    <w:p w14:paraId="1DBBD6C1" w14:textId="77777777" w:rsidR="00D75D63" w:rsidRPr="00D75D63" w:rsidRDefault="00D75D63" w:rsidP="00D75D63">
      <w:pPr>
        <w:rPr>
          <w:rFonts w:ascii="Times New Roman" w:eastAsia="Times New Roman" w:hAnsi="Times New Roman" w:cs="Times New Roman"/>
          <w:kern w:val="0"/>
          <w:sz w:val="24"/>
          <w:lang w:eastAsia="en-GB"/>
          <w14:ligatures w14:val="none"/>
        </w:rPr>
      </w:pPr>
    </w:p>
    <w:p w14:paraId="0CE334A8" w14:textId="77777777" w:rsidR="00D75D63" w:rsidRPr="00D75D63" w:rsidRDefault="00D75D63">
      <w:pPr>
        <w:rPr>
          <w:sz w:val="28"/>
          <w:szCs w:val="28"/>
        </w:rPr>
      </w:pPr>
    </w:p>
    <w:p w14:paraId="55A6A015" w14:textId="77777777" w:rsidR="00D75D63" w:rsidRDefault="00D75D63"/>
    <w:p w14:paraId="748B06F4" w14:textId="77777777" w:rsidR="00D75D63" w:rsidRDefault="00D75D63"/>
    <w:sectPr w:rsidR="00D75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1429B"/>
    <w:multiLevelType w:val="multilevel"/>
    <w:tmpl w:val="E416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92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63"/>
    <w:rsid w:val="00157E3C"/>
    <w:rsid w:val="0030476A"/>
    <w:rsid w:val="0037655A"/>
    <w:rsid w:val="008D4903"/>
    <w:rsid w:val="00AF7E8A"/>
    <w:rsid w:val="00D60548"/>
    <w:rsid w:val="00D75D63"/>
    <w:rsid w:val="00F0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60CD3E"/>
  <w15:chartTrackingRefBased/>
  <w15:docId w15:val="{B5D75C79-2B8F-C64D-8AED-C7C319DE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D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D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D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D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D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D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D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D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D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D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D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D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D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D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D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D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D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D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D63"/>
    <w:rPr>
      <w:i/>
      <w:iCs/>
      <w:color w:val="404040" w:themeColor="text1" w:themeTint="BF"/>
    </w:rPr>
  </w:style>
  <w:style w:type="paragraph" w:styleId="ListParagraph">
    <w:name w:val="List Paragraph"/>
    <w:basedOn w:val="Normal"/>
    <w:uiPriority w:val="34"/>
    <w:qFormat/>
    <w:rsid w:val="00D75D63"/>
    <w:pPr>
      <w:ind w:left="720"/>
      <w:contextualSpacing/>
    </w:pPr>
  </w:style>
  <w:style w:type="character" w:styleId="IntenseEmphasis">
    <w:name w:val="Intense Emphasis"/>
    <w:basedOn w:val="DefaultParagraphFont"/>
    <w:uiPriority w:val="21"/>
    <w:qFormat/>
    <w:rsid w:val="00D75D63"/>
    <w:rPr>
      <w:i/>
      <w:iCs/>
      <w:color w:val="0F4761" w:themeColor="accent1" w:themeShade="BF"/>
    </w:rPr>
  </w:style>
  <w:style w:type="paragraph" w:styleId="IntenseQuote">
    <w:name w:val="Intense Quote"/>
    <w:basedOn w:val="Normal"/>
    <w:next w:val="Normal"/>
    <w:link w:val="IntenseQuoteChar"/>
    <w:uiPriority w:val="30"/>
    <w:qFormat/>
    <w:rsid w:val="00D75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D63"/>
    <w:rPr>
      <w:i/>
      <w:iCs/>
      <w:color w:val="0F4761" w:themeColor="accent1" w:themeShade="BF"/>
    </w:rPr>
  </w:style>
  <w:style w:type="character" w:styleId="IntenseReference">
    <w:name w:val="Intense Reference"/>
    <w:basedOn w:val="DefaultParagraphFont"/>
    <w:uiPriority w:val="32"/>
    <w:qFormat/>
    <w:rsid w:val="00D75D63"/>
    <w:rPr>
      <w:b/>
      <w:bCs/>
      <w:smallCaps/>
      <w:color w:val="0F4761" w:themeColor="accent1" w:themeShade="BF"/>
      <w:spacing w:val="5"/>
    </w:rPr>
  </w:style>
  <w:style w:type="paragraph" w:styleId="NormalWeb">
    <w:name w:val="Normal (Web)"/>
    <w:basedOn w:val="Normal"/>
    <w:uiPriority w:val="99"/>
    <w:semiHidden/>
    <w:unhideWhenUsed/>
    <w:rsid w:val="00D75D63"/>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Hyperlink">
    <w:name w:val="Hyperlink"/>
    <w:basedOn w:val="DefaultParagraphFont"/>
    <w:uiPriority w:val="99"/>
    <w:semiHidden/>
    <w:unhideWhenUsed/>
    <w:rsid w:val="00D75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orgueri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2024.rca.ac.uk/school-of-communication/information-experience-design-ma/profile/riya-bhagat/" TargetMode="External"/><Relationship Id="rId12" Type="http://schemas.openxmlformats.org/officeDocument/2006/relationships/hyperlink" Target="http://fasciclecontempor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sers/beverleyharrison/Documents/Sustenance%20Texts%20Jun%204%202025/Gallery%20Didactic/@riya.bhagat" TargetMode="External"/><Relationship Id="rId11" Type="http://schemas.openxmlformats.org/officeDocument/2006/relationships/hyperlink" Target="file:///Users/beverleyharrison/Documents/Sustenance%20Texts%20Jun%204%202025/Gallery%20Didactic/@Elinaym_art" TargetMode="External"/><Relationship Id="rId5" Type="http://schemas.openxmlformats.org/officeDocument/2006/relationships/hyperlink" Target="https://www.linkedin.com/in/riya-bhagat-b23b611b0/" TargetMode="External"/><Relationship Id="rId10" Type="http://schemas.openxmlformats.org/officeDocument/2006/relationships/hyperlink" Target="https://elinaart.com/" TargetMode="External"/><Relationship Id="rId4" Type="http://schemas.openxmlformats.org/officeDocument/2006/relationships/webSettings" Target="webSettings.xml"/><Relationship Id="rId9" Type="http://schemas.openxmlformats.org/officeDocument/2006/relationships/hyperlink" Target="file:///Users/beverleyharrison/Documents/Sustenance%20Texts%20Jun%204%202025/Gallery%20Didactic/@victorguerin.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Harrison</dc:creator>
  <cp:keywords/>
  <dc:description/>
  <cp:lastModifiedBy>Beverley Harrison</cp:lastModifiedBy>
  <cp:revision>2</cp:revision>
  <dcterms:created xsi:type="dcterms:W3CDTF">2025-12-12T14:54:00Z</dcterms:created>
  <dcterms:modified xsi:type="dcterms:W3CDTF">2025-12-12T14:54:00Z</dcterms:modified>
</cp:coreProperties>
</file>